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34E7" w14:textId="77777777" w:rsidR="00AA6D40" w:rsidRDefault="00CB367C" w:rsidP="00CB367C">
      <w:pPr>
        <w:tabs>
          <w:tab w:val="left" w:pos="5190"/>
        </w:tabs>
        <w:jc w:val="center"/>
        <w:rPr>
          <w:b/>
        </w:rPr>
      </w:pPr>
      <w:r w:rsidRPr="00CB367C">
        <w:rPr>
          <w:b/>
        </w:rPr>
        <w:t>INLEIDING SAMENWERKINGOVEREENKOMST</w:t>
      </w:r>
    </w:p>
    <w:p w14:paraId="65144F78" w14:textId="77777777" w:rsidR="00EB1E86" w:rsidRDefault="00EB1E86" w:rsidP="00EB1E86">
      <w:pPr>
        <w:tabs>
          <w:tab w:val="left" w:pos="5190"/>
        </w:tabs>
        <w:rPr>
          <w:b/>
        </w:rPr>
      </w:pPr>
    </w:p>
    <w:p w14:paraId="5739885B" w14:textId="73D79B41" w:rsidR="00EB1E86" w:rsidRPr="009C4698" w:rsidRDefault="009C4698" w:rsidP="00D51BBC">
      <w:pPr>
        <w:tabs>
          <w:tab w:val="left" w:pos="5190"/>
        </w:tabs>
      </w:pPr>
      <w:r>
        <w:t xml:space="preserve">Deze samenwerkingsovereenkomst is opgesteld door het Electronic Commerce Platform  Nederland (ECP). </w:t>
      </w:r>
    </w:p>
    <w:p w14:paraId="5530FC20" w14:textId="77777777" w:rsidR="009C4698" w:rsidRDefault="009C4698" w:rsidP="00EB1E86">
      <w:pPr>
        <w:tabs>
          <w:tab w:val="left" w:pos="5190"/>
        </w:tabs>
        <w:rPr>
          <w:b/>
        </w:rPr>
      </w:pPr>
    </w:p>
    <w:p w14:paraId="53453522" w14:textId="77777777" w:rsidR="00EB1E86" w:rsidRDefault="00BC2990" w:rsidP="00EB1E86">
      <w:pPr>
        <w:tabs>
          <w:tab w:val="left" w:pos="5190"/>
        </w:tabs>
      </w:pPr>
      <w:r>
        <w:t xml:space="preserve">De combinatie van </w:t>
      </w:r>
      <w:r w:rsidR="00EB1E86">
        <w:t xml:space="preserve">internet met nieuwe technologie - 3D-printen, Internet of </w:t>
      </w:r>
      <w:proofErr w:type="spellStart"/>
      <w:r w:rsidR="00EB1E86">
        <w:t>Things</w:t>
      </w:r>
      <w:proofErr w:type="spellEnd"/>
      <w:r w:rsidR="00EB1E86">
        <w:t xml:space="preserve">, Big Data en robottechnologie - leidt tot een nieuwe innovatieve industrie: Smart Industry. </w:t>
      </w:r>
    </w:p>
    <w:p w14:paraId="21144D91" w14:textId="77777777" w:rsidR="00EB1E86" w:rsidRDefault="00EB1E86" w:rsidP="00EB1E86">
      <w:pPr>
        <w:tabs>
          <w:tab w:val="left" w:pos="5190"/>
        </w:tabs>
      </w:pPr>
    </w:p>
    <w:p w14:paraId="22F082F4" w14:textId="77777777" w:rsidR="007A133B" w:rsidRDefault="00EB1E86" w:rsidP="00EB1E86">
      <w:pPr>
        <w:tabs>
          <w:tab w:val="left" w:pos="5190"/>
        </w:tabs>
      </w:pPr>
      <w:r>
        <w:t xml:space="preserve">Smart Industry heeft enorme impact op bestaande </w:t>
      </w:r>
      <w:r w:rsidR="00C022B6">
        <w:t>businessmodellen</w:t>
      </w:r>
      <w:r>
        <w:t xml:space="preserve"> en samenwerkingsvormen en biedt talloze mogelijkheden voor de ontwikkeling van totaal nieuwe producten en diensten</w:t>
      </w:r>
      <w:r w:rsidR="00AF6D39">
        <w:t xml:space="preserve">. </w:t>
      </w:r>
      <w:r>
        <w:t>In de zorg zull</w:t>
      </w:r>
      <w:r w:rsidR="007A133B">
        <w:t xml:space="preserve">en </w:t>
      </w:r>
      <w:r w:rsidR="00BC2990">
        <w:t xml:space="preserve">bijvoorbeeld </w:t>
      </w:r>
      <w:r w:rsidR="007A133B">
        <w:t xml:space="preserve">zorgrobots hun intrede doen, 3D- auto’s zullen worden geprint en onderhoud aan machines zal plaatsvinden met behulp van drones. </w:t>
      </w:r>
      <w:r w:rsidR="00BC2990">
        <w:t>Daarnaast zullen n</w:t>
      </w:r>
      <w:r w:rsidR="00AF6D39">
        <w:t xml:space="preserve">auwkeurige, kleine en zuinige sensoren in producten signalen </w:t>
      </w:r>
      <w:r w:rsidR="00BC2990">
        <w:t xml:space="preserve">zenden </w:t>
      </w:r>
      <w:r w:rsidR="00AF6D39">
        <w:t>naar versch</w:t>
      </w:r>
      <w:r w:rsidR="00BC2990">
        <w:t>illende producenten in de keten</w:t>
      </w:r>
      <w:r w:rsidR="00AF6D39">
        <w:t>, zodat fouten in producten sneller kunnen worden opgespoord en hersteld.</w:t>
      </w:r>
    </w:p>
    <w:p w14:paraId="7FDC84DB" w14:textId="77777777" w:rsidR="007A133B" w:rsidRDefault="007A133B" w:rsidP="00EB1E86">
      <w:pPr>
        <w:tabs>
          <w:tab w:val="left" w:pos="5190"/>
        </w:tabs>
      </w:pPr>
    </w:p>
    <w:p w14:paraId="49E1CAEE" w14:textId="77777777" w:rsidR="00B14E36" w:rsidRDefault="00B14E36" w:rsidP="00B14E36">
      <w:pPr>
        <w:tabs>
          <w:tab w:val="left" w:pos="5190"/>
        </w:tabs>
      </w:pPr>
      <w:r>
        <w:t>In het kader van Smart Industry zijn zogenaamde fieldlabs opgericht waarin bedrijven en kennisinstellingen doelgericht door middel van digitalisering en nieuwe technologie innovatieve producten en diensten ontwikkelen</w:t>
      </w:r>
      <w:r w:rsidR="00AF6D39">
        <w:t xml:space="preserve">, </w:t>
      </w:r>
      <w:r>
        <w:t xml:space="preserve">testen en implementeren. </w:t>
      </w:r>
    </w:p>
    <w:p w14:paraId="7632F296" w14:textId="77777777" w:rsidR="00B14E36" w:rsidRDefault="00B14E36" w:rsidP="00B14E36">
      <w:pPr>
        <w:tabs>
          <w:tab w:val="left" w:pos="5190"/>
        </w:tabs>
      </w:pPr>
    </w:p>
    <w:p w14:paraId="1B915470" w14:textId="77777777" w:rsidR="007D0018" w:rsidRDefault="005177AD" w:rsidP="00B14E36">
      <w:pPr>
        <w:tabs>
          <w:tab w:val="left" w:pos="5190"/>
        </w:tabs>
      </w:pPr>
      <w:r>
        <w:t xml:space="preserve">Innovatieve, gedigitaliseerde </w:t>
      </w:r>
      <w:r w:rsidR="00B14E36">
        <w:t xml:space="preserve">producten genereren </w:t>
      </w:r>
      <w:r>
        <w:t xml:space="preserve">veelal </w:t>
      </w:r>
      <w:r w:rsidR="00B14E36">
        <w:t xml:space="preserve">een constante stroom van gegevens: data. Door het delen van data ontstaat nieuwere, snellere en betere kennis en kan waarde worden gecreëerd voor de gehele sector. </w:t>
      </w:r>
      <w:r>
        <w:t>Belangrijk uitgangspunt voor productontwikkeling in de fieldlab</w:t>
      </w:r>
      <w:r w:rsidR="004F605C">
        <w:t>s</w:t>
      </w:r>
      <w:r>
        <w:t xml:space="preserve"> vormt het delen van data. </w:t>
      </w:r>
    </w:p>
    <w:p w14:paraId="31610E8D" w14:textId="77777777" w:rsidR="007D0018" w:rsidRDefault="007D0018" w:rsidP="00B14E36">
      <w:pPr>
        <w:tabs>
          <w:tab w:val="left" w:pos="5190"/>
        </w:tabs>
      </w:pPr>
    </w:p>
    <w:p w14:paraId="73780419" w14:textId="77777777" w:rsidR="007D0018" w:rsidRDefault="007D0018" w:rsidP="00B14E36">
      <w:pPr>
        <w:tabs>
          <w:tab w:val="left" w:pos="5190"/>
        </w:tabs>
      </w:pPr>
      <w:r>
        <w:t>Vanuit de fieldlabs bestond behoefte aan een voorbeeld van een samenwerkings</w:t>
      </w:r>
      <w:r w:rsidR="00AF6D39">
        <w:t>-</w:t>
      </w:r>
      <w:r>
        <w:t>overeenkomst, waarin innovatieve productontwikkeling en het delen van data centraal staa</w:t>
      </w:r>
      <w:r w:rsidR="00BC2990">
        <w:t>n</w:t>
      </w:r>
      <w:r>
        <w:t xml:space="preserve">.  </w:t>
      </w:r>
    </w:p>
    <w:p w14:paraId="5E421ADB" w14:textId="77777777" w:rsidR="007D0018" w:rsidRDefault="007D0018" w:rsidP="00B14E36">
      <w:pPr>
        <w:tabs>
          <w:tab w:val="left" w:pos="5190"/>
        </w:tabs>
      </w:pPr>
    </w:p>
    <w:p w14:paraId="290D336E" w14:textId="77777777" w:rsidR="004F605C" w:rsidRDefault="007D0018" w:rsidP="00EB1E86">
      <w:pPr>
        <w:tabs>
          <w:tab w:val="left" w:pos="5190"/>
        </w:tabs>
      </w:pPr>
      <w:r>
        <w:t xml:space="preserve">Smart Dairy </w:t>
      </w:r>
      <w:proofErr w:type="spellStart"/>
      <w:r>
        <w:t>Farming</w:t>
      </w:r>
      <w:proofErr w:type="spellEnd"/>
      <w:r>
        <w:t xml:space="preserve"> is een voorbeeld van een fieldlab waarin het delen van data in de zuivelketen van geneticaleverancier - voerleverancier - melkveehouder-  leverancier van melkrobots - zuivelproducent centraal staat. Het doel is om melkveehouders te ondersteunen met informatie en technologie bij het verbeteren van de gezondheid en levensverwachting van de veestapel. </w:t>
      </w:r>
      <w:r w:rsidR="005A7880">
        <w:t xml:space="preserve">De samenwerking in </w:t>
      </w:r>
      <w:proofErr w:type="spellStart"/>
      <w:r w:rsidR="006E0F6F">
        <w:t>fieldlab</w:t>
      </w:r>
      <w:proofErr w:type="spellEnd"/>
      <w:r w:rsidR="006E0F6F">
        <w:t xml:space="preserve"> Smart Dairy </w:t>
      </w:r>
      <w:proofErr w:type="spellStart"/>
      <w:r w:rsidR="006E0F6F">
        <w:t>Farming</w:t>
      </w:r>
      <w:proofErr w:type="spellEnd"/>
      <w:r w:rsidR="006E0F6F">
        <w:t xml:space="preserve"> is als uitgangspunt genomen </w:t>
      </w:r>
      <w:r w:rsidR="005A7880">
        <w:t>voor de onderhavige samenwerkings</w:t>
      </w:r>
      <w:r w:rsidR="00AF6D39">
        <w:t>-</w:t>
      </w:r>
      <w:r w:rsidR="005A7880">
        <w:t xml:space="preserve">overeenkomst. </w:t>
      </w:r>
    </w:p>
    <w:p w14:paraId="7A7ABDB4" w14:textId="77777777" w:rsidR="007D0018" w:rsidRDefault="007D0018" w:rsidP="00EB1E86">
      <w:pPr>
        <w:tabs>
          <w:tab w:val="left" w:pos="5190"/>
        </w:tabs>
      </w:pPr>
    </w:p>
    <w:p w14:paraId="51CC8BD0" w14:textId="77777777" w:rsidR="00BF109C" w:rsidRDefault="004F605C" w:rsidP="00EB1E86">
      <w:pPr>
        <w:tabs>
          <w:tab w:val="left" w:pos="5190"/>
        </w:tabs>
      </w:pPr>
      <w:r>
        <w:t xml:space="preserve">Voor de samenwerkingsovereenkomst </w:t>
      </w:r>
      <w:r w:rsidR="001D019B">
        <w:t xml:space="preserve">is uitgegaan van een consortium, waarin </w:t>
      </w:r>
      <w:r w:rsidR="007D0018">
        <w:t>verschillende partijen in de</w:t>
      </w:r>
      <w:r w:rsidR="00F250D0">
        <w:t xml:space="preserve"> keten </w:t>
      </w:r>
      <w:r w:rsidR="007D0018">
        <w:t>samenwerken</w:t>
      </w:r>
      <w:r w:rsidR="00F250D0">
        <w:t xml:space="preserve"> aan </w:t>
      </w:r>
      <w:r w:rsidR="001D019B">
        <w:t>een project. Doel van het project is de ontwikkeling van een digitale infrastructuur door middel waarvan data kunnen worden gedeeld en verwerkt. De digitale infrastructuur voorziet in computerp</w:t>
      </w:r>
      <w:r w:rsidR="00036096">
        <w:t>r</w:t>
      </w:r>
      <w:r w:rsidR="001D019B">
        <w:t>ogramma’</w:t>
      </w:r>
      <w:r w:rsidR="00F250D0">
        <w:t xml:space="preserve">s (genaamd </w:t>
      </w:r>
      <w:r w:rsidR="001D019B">
        <w:t>modules) waarin data die zijn gegeneerd door bijvoorbeeld sensoren in melkrobots</w:t>
      </w:r>
      <w:r w:rsidR="00BF109C">
        <w:t xml:space="preserve"> worden omgezet in diensten. Een voorbeeld van een dienst is het verstrekken van </w:t>
      </w:r>
      <w:proofErr w:type="spellStart"/>
      <w:r w:rsidR="00BF109C">
        <w:t>realtime</w:t>
      </w:r>
      <w:proofErr w:type="spellEnd"/>
      <w:r w:rsidR="00BF109C">
        <w:t xml:space="preserve">-instructies aan eindgebruikers, zoals melkveehouders, om problemen in producten (zoals zorgkoeien in een veestapel) tijdig te identificeren en adequaat </w:t>
      </w:r>
      <w:r w:rsidR="00BC2990">
        <w:t xml:space="preserve">te </w:t>
      </w:r>
      <w:r w:rsidR="00BF109C">
        <w:t xml:space="preserve">behandelen. </w:t>
      </w:r>
    </w:p>
    <w:p w14:paraId="2F1C9A48" w14:textId="77777777" w:rsidR="00BF109C" w:rsidRDefault="00BF109C" w:rsidP="00EB1E86">
      <w:pPr>
        <w:tabs>
          <w:tab w:val="left" w:pos="5190"/>
        </w:tabs>
      </w:pPr>
    </w:p>
    <w:p w14:paraId="77578F53" w14:textId="77777777" w:rsidR="00036096" w:rsidRDefault="00BF109C" w:rsidP="00EB1E86">
      <w:pPr>
        <w:tabs>
          <w:tab w:val="left" w:pos="5190"/>
        </w:tabs>
      </w:pPr>
      <w:r>
        <w:t xml:space="preserve">Om voor diensten in aanmerking te komen, voorziet de digitale infrastructuur in een platform waaraan eindgebruikers of andere </w:t>
      </w:r>
      <w:r w:rsidR="00B70235">
        <w:t xml:space="preserve">belanghebbende </w:t>
      </w:r>
      <w:r>
        <w:t xml:space="preserve">derden  kunnen </w:t>
      </w:r>
      <w:r>
        <w:lastRenderedPageBreak/>
        <w:t xml:space="preserve">deelnemen door middel van een deelnemersovereenkomst. Daarin </w:t>
      </w:r>
      <w:r w:rsidR="00DA2FEC">
        <w:t>zullen, onder meer,</w:t>
      </w:r>
      <w:r>
        <w:t xml:space="preserve"> afspraken </w:t>
      </w:r>
      <w:r w:rsidR="00DA2FEC">
        <w:t xml:space="preserve">worden </w:t>
      </w:r>
      <w:r>
        <w:t xml:space="preserve">gemaakt </w:t>
      </w:r>
      <w:r w:rsidR="00DA2FEC">
        <w:t xml:space="preserve">over de voorwaarden van deelname en </w:t>
      </w:r>
      <w:r>
        <w:t xml:space="preserve">over de rechten op en de zeggenschap </w:t>
      </w:r>
      <w:r w:rsidR="00D860F1">
        <w:t xml:space="preserve">over ruwe </w:t>
      </w:r>
      <w:r w:rsidR="00DA2FEC">
        <w:t xml:space="preserve">aangeleverde data en verwerkte data.  </w:t>
      </w:r>
    </w:p>
    <w:p w14:paraId="752254D1" w14:textId="77777777" w:rsidR="00036096" w:rsidRDefault="00036096" w:rsidP="00EB1E86">
      <w:pPr>
        <w:tabs>
          <w:tab w:val="left" w:pos="5190"/>
        </w:tabs>
      </w:pPr>
    </w:p>
    <w:p w14:paraId="411CC4E5" w14:textId="77777777" w:rsidR="001372EE" w:rsidRDefault="00D860F1" w:rsidP="00EB1E86">
      <w:pPr>
        <w:tabs>
          <w:tab w:val="left" w:pos="5190"/>
        </w:tabs>
      </w:pPr>
      <w:r>
        <w:t>De samenwerkingsovereenkomst voorziet in een organisatiestructuur</w:t>
      </w:r>
      <w:r w:rsidR="001372EE">
        <w:t xml:space="preserve"> voor het consortium en een structuur voor </w:t>
      </w:r>
      <w:r w:rsidR="00DD7BC4">
        <w:t xml:space="preserve">de ontwikkeling van </w:t>
      </w:r>
      <w:r w:rsidR="001372EE">
        <w:t xml:space="preserve">het project. Voor wat betreft de rechten op de projectresultaten is uitgegaan van de situatie in </w:t>
      </w:r>
      <w:proofErr w:type="spellStart"/>
      <w:r w:rsidR="001372EE">
        <w:t>fieldlab</w:t>
      </w:r>
      <w:proofErr w:type="spellEnd"/>
      <w:r w:rsidR="001372EE">
        <w:t xml:space="preserve"> Smart Dairy </w:t>
      </w:r>
      <w:proofErr w:type="spellStart"/>
      <w:r w:rsidR="001372EE">
        <w:t>Farming</w:t>
      </w:r>
      <w:proofErr w:type="spellEnd"/>
      <w:r w:rsidR="001372EE">
        <w:t xml:space="preserve"> dat de deelnemende partijen aan het consortium gezamenlijk rechthebbenden zijn </w:t>
      </w:r>
      <w:r w:rsidR="00BC2990">
        <w:t>op</w:t>
      </w:r>
      <w:r w:rsidR="001372EE">
        <w:t xml:space="preserve"> de projectresultaten. Dit betekent dat het aandeel van partijen </w:t>
      </w:r>
      <w:r w:rsidR="00BC2990">
        <w:t xml:space="preserve">voorafgaand aan </w:t>
      </w:r>
      <w:r w:rsidR="00ED72A2">
        <w:t xml:space="preserve"> het ontwikkelingstraject </w:t>
      </w:r>
      <w:r w:rsidR="001372EE">
        <w:t>moet worden vastgesteld</w:t>
      </w:r>
      <w:r w:rsidR="00DD7BC4">
        <w:t xml:space="preserve"> of</w:t>
      </w:r>
      <w:r w:rsidR="00BC2990">
        <w:t xml:space="preserve"> tijdens het ontwikkelingstraject moet worden </w:t>
      </w:r>
      <w:r w:rsidR="00ED72A2">
        <w:t>bij</w:t>
      </w:r>
      <w:r w:rsidR="00BC2990">
        <w:t xml:space="preserve">gesteld, alsmede </w:t>
      </w:r>
      <w:r w:rsidR="001372EE">
        <w:t xml:space="preserve">dat beslissingen omtrent exploitatie </w:t>
      </w:r>
      <w:r w:rsidR="00ED72A2">
        <w:t xml:space="preserve"> van de projectresultaten steeds </w:t>
      </w:r>
      <w:r w:rsidR="001372EE">
        <w:t xml:space="preserve">gezamenlijk moeten worden genomen. </w:t>
      </w:r>
      <w:r w:rsidR="00BC2990">
        <w:t xml:space="preserve">Een en ander kan uiteraard </w:t>
      </w:r>
      <w:r w:rsidR="00ED72A2">
        <w:t>tot veel discussie aanleiding kan geven. De praktijk leert dat de voorkeur verdient dat één van partijen, veelal de</w:t>
      </w:r>
      <w:r w:rsidR="00DD7BC4">
        <w:t xml:space="preserve"> partij met de meeste inbreng of</w:t>
      </w:r>
      <w:r w:rsidR="00ED72A2">
        <w:t xml:space="preserve"> </w:t>
      </w:r>
      <w:r w:rsidR="00DD7BC4">
        <w:t xml:space="preserve">de partij met de </w:t>
      </w:r>
      <w:r w:rsidR="00ED72A2">
        <w:t>meeste mogelijkheden tot exploitatie</w:t>
      </w:r>
      <w:r w:rsidR="00DD7BC4">
        <w:t xml:space="preserve"> en instandhouding van intellectuele eigendomsrechten, enige rechthebbende wordt</w:t>
      </w:r>
      <w:r w:rsidR="00BC2990">
        <w:t xml:space="preserve"> en de andere partijen bijvoorbeeld een licentie verstrekt. </w:t>
      </w:r>
      <w:r w:rsidR="00DD7BC4">
        <w:t xml:space="preserve">  </w:t>
      </w:r>
      <w:r w:rsidR="00ED72A2">
        <w:t xml:space="preserve">  </w:t>
      </w:r>
      <w:r w:rsidR="001372EE">
        <w:t xml:space="preserve"> </w:t>
      </w:r>
    </w:p>
    <w:p w14:paraId="07BA5F7C" w14:textId="77777777" w:rsidR="00D860F1" w:rsidRDefault="00D860F1" w:rsidP="00EB1E86">
      <w:pPr>
        <w:tabs>
          <w:tab w:val="left" w:pos="5190"/>
        </w:tabs>
      </w:pPr>
    </w:p>
    <w:p w14:paraId="13EDC6CE" w14:textId="77777777" w:rsidR="00EB1E86" w:rsidRDefault="00DA2FEC" w:rsidP="00EB1E86">
      <w:pPr>
        <w:tabs>
          <w:tab w:val="left" w:pos="5190"/>
        </w:tabs>
      </w:pPr>
      <w:r>
        <w:t xml:space="preserve">De samenwerkingsovereenkomst gaat uit van Nederlandse partijen die </w:t>
      </w:r>
      <w:r w:rsidR="002A3DA5">
        <w:t xml:space="preserve">contracteren naar Nederlands recht. De overeenkomst is evenwichtig en niet overwegend in het voordeel van een van de partijen geschreven. Bij </w:t>
      </w:r>
      <w:r w:rsidR="00BC2990">
        <w:t>het opstellen</w:t>
      </w:r>
      <w:r w:rsidR="002A3DA5">
        <w:t xml:space="preserve"> van </w:t>
      </w:r>
      <w:r w:rsidR="00BC2990">
        <w:t xml:space="preserve">de samenwerkingsovereenkomst </w:t>
      </w:r>
      <w:r w:rsidR="002A3DA5">
        <w:t xml:space="preserve"> zijn bepaalde keuzes gemaakt; voor bepaalde formuleringen of contractuele oplossingen zullen ook </w:t>
      </w:r>
      <w:r w:rsidR="00DE3DF8">
        <w:t xml:space="preserve">adequate </w:t>
      </w:r>
      <w:r w:rsidR="002A3DA5">
        <w:t xml:space="preserve">alternatieven voorhanden zijn. </w:t>
      </w:r>
    </w:p>
    <w:p w14:paraId="23F08D80" w14:textId="77777777" w:rsidR="002A3DA5" w:rsidRDefault="002A3DA5" w:rsidP="00EB1E86">
      <w:pPr>
        <w:tabs>
          <w:tab w:val="left" w:pos="5190"/>
        </w:tabs>
      </w:pPr>
    </w:p>
    <w:p w14:paraId="5E7137F9" w14:textId="77777777" w:rsidR="00123703" w:rsidRDefault="00DE3DF8" w:rsidP="00EB1E86">
      <w:pPr>
        <w:tabs>
          <w:tab w:val="left" w:pos="5190"/>
        </w:tabs>
      </w:pPr>
      <w:r>
        <w:t>De</w:t>
      </w:r>
      <w:r w:rsidR="002A3DA5">
        <w:t xml:space="preserve"> samenwerkingsovereenkomst </w:t>
      </w:r>
      <w:r w:rsidR="00123703">
        <w:t>kan gelden als</w:t>
      </w:r>
      <w:r w:rsidR="002A3DA5">
        <w:t xml:space="preserve"> vertrekpunt voor overige fieldlabs</w:t>
      </w:r>
      <w:r w:rsidR="00D860F1">
        <w:t xml:space="preserve"> of samenwerkingsvormen. </w:t>
      </w:r>
      <w:r w:rsidR="002A3DA5">
        <w:t xml:space="preserve">Een modelovereenkomst kan meestal niet één op één worden toegepast op elke willekeurige situatie. </w:t>
      </w:r>
      <w:r w:rsidR="00123703">
        <w:t xml:space="preserve">De meeste projecten vragen om maatwerk. De onderhavige overeenkomst kan dan ook niet worden gelijkgesteld met een uit onderhandeld contract.  </w:t>
      </w:r>
    </w:p>
    <w:p w14:paraId="387D2872" w14:textId="77777777" w:rsidR="00123703" w:rsidRDefault="00123703" w:rsidP="00EB1E86">
      <w:pPr>
        <w:tabs>
          <w:tab w:val="left" w:pos="5190"/>
        </w:tabs>
      </w:pPr>
    </w:p>
    <w:p w14:paraId="348560DA" w14:textId="77777777" w:rsidR="00123703" w:rsidRPr="00EB1E86" w:rsidRDefault="00123703" w:rsidP="00EB1E86">
      <w:pPr>
        <w:tabs>
          <w:tab w:val="left" w:pos="5190"/>
        </w:tabs>
      </w:pPr>
      <w:r>
        <w:t xml:space="preserve">Aan de gebruikers van de </w:t>
      </w:r>
      <w:r w:rsidR="00DE3DF8">
        <w:t>samenwerkings</w:t>
      </w:r>
      <w:r>
        <w:t>overeenkomst wordt geadviseerd voor hun concrete situatie juridisch advies in te winnen.</w:t>
      </w:r>
      <w:r w:rsidR="00DE3DF8">
        <w:t xml:space="preserve"> Gebruik van deze overeenkomst geschiedt voor eigen rekening en risico. </w:t>
      </w:r>
      <w:r>
        <w:t xml:space="preserve">ECP en de individuele deelnemers van ECP aanvaarden in verband met </w:t>
      </w:r>
      <w:r w:rsidR="00D860F1">
        <w:t xml:space="preserve">deze </w:t>
      </w:r>
      <w:r w:rsidR="00DE3DF8">
        <w:t xml:space="preserve">samenwerkingsovereenkomst </w:t>
      </w:r>
      <w:r>
        <w:t xml:space="preserve">geen enkele aansprakelijkheid.  </w:t>
      </w:r>
    </w:p>
    <w:sectPr w:rsidR="00123703" w:rsidRPr="00EB1E86" w:rsidSect="00AA6D40">
      <w:pgSz w:w="11906" w:h="16838"/>
      <w:pgMar w:top="1418" w:right="1418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07D58" w14:textId="77777777" w:rsidR="00CA1491" w:rsidRDefault="00CA1491" w:rsidP="00EB3A2B">
      <w:r>
        <w:separator/>
      </w:r>
    </w:p>
  </w:endnote>
  <w:endnote w:type="continuationSeparator" w:id="0">
    <w:p w14:paraId="491D09D0" w14:textId="77777777" w:rsidR="00CA1491" w:rsidRDefault="00CA1491" w:rsidP="00EB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A085" w14:textId="77777777" w:rsidR="00CA1491" w:rsidRDefault="00CA1491" w:rsidP="00EB3A2B">
      <w:r>
        <w:separator/>
      </w:r>
    </w:p>
  </w:footnote>
  <w:footnote w:type="continuationSeparator" w:id="0">
    <w:p w14:paraId="236646D2" w14:textId="77777777" w:rsidR="00CA1491" w:rsidRDefault="00CA1491" w:rsidP="00EB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21A58"/>
    <w:multiLevelType w:val="hybridMultilevel"/>
    <w:tmpl w:val="86248CEC"/>
    <w:lvl w:ilvl="0" w:tplc="CEDEC14E">
      <w:numFmt w:val="bullet"/>
      <w:lvlText w:val="-"/>
      <w:lvlJc w:val="left"/>
      <w:pPr>
        <w:ind w:left="720" w:hanging="360"/>
      </w:pPr>
      <w:rPr>
        <w:rFonts w:ascii="Univers" w:eastAsia="Times New Roman" w:hAnsi="U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C6"/>
    <w:rsid w:val="00036096"/>
    <w:rsid w:val="000A11CA"/>
    <w:rsid w:val="000A6EA5"/>
    <w:rsid w:val="00123703"/>
    <w:rsid w:val="001372EE"/>
    <w:rsid w:val="00180637"/>
    <w:rsid w:val="001969D6"/>
    <w:rsid w:val="001D019B"/>
    <w:rsid w:val="001D74CC"/>
    <w:rsid w:val="00234069"/>
    <w:rsid w:val="0026094B"/>
    <w:rsid w:val="002875B5"/>
    <w:rsid w:val="002A3DA5"/>
    <w:rsid w:val="002C7A68"/>
    <w:rsid w:val="0035681F"/>
    <w:rsid w:val="00395A65"/>
    <w:rsid w:val="003B065D"/>
    <w:rsid w:val="003B2C11"/>
    <w:rsid w:val="003B6E55"/>
    <w:rsid w:val="004466F2"/>
    <w:rsid w:val="00453DF8"/>
    <w:rsid w:val="004710C6"/>
    <w:rsid w:val="004B3D7A"/>
    <w:rsid w:val="004B666B"/>
    <w:rsid w:val="004C4C10"/>
    <w:rsid w:val="004F605C"/>
    <w:rsid w:val="00502F6E"/>
    <w:rsid w:val="005177AD"/>
    <w:rsid w:val="00570736"/>
    <w:rsid w:val="00592269"/>
    <w:rsid w:val="005A7880"/>
    <w:rsid w:val="005F54DB"/>
    <w:rsid w:val="00600577"/>
    <w:rsid w:val="00611678"/>
    <w:rsid w:val="00643651"/>
    <w:rsid w:val="00663FFB"/>
    <w:rsid w:val="00685F90"/>
    <w:rsid w:val="006E0F6F"/>
    <w:rsid w:val="007A133B"/>
    <w:rsid w:val="007D0018"/>
    <w:rsid w:val="00852E85"/>
    <w:rsid w:val="008A6136"/>
    <w:rsid w:val="008A7CD0"/>
    <w:rsid w:val="008F3D74"/>
    <w:rsid w:val="00940430"/>
    <w:rsid w:val="009C4698"/>
    <w:rsid w:val="009E2D9D"/>
    <w:rsid w:val="00AA6D40"/>
    <w:rsid w:val="00AF6D39"/>
    <w:rsid w:val="00B14E36"/>
    <w:rsid w:val="00B35C29"/>
    <w:rsid w:val="00B70235"/>
    <w:rsid w:val="00B876D0"/>
    <w:rsid w:val="00BC2990"/>
    <w:rsid w:val="00BD721D"/>
    <w:rsid w:val="00BE77D9"/>
    <w:rsid w:val="00BF109C"/>
    <w:rsid w:val="00C022B6"/>
    <w:rsid w:val="00C14569"/>
    <w:rsid w:val="00C37828"/>
    <w:rsid w:val="00CA1491"/>
    <w:rsid w:val="00CB367C"/>
    <w:rsid w:val="00CB41BD"/>
    <w:rsid w:val="00CF41E4"/>
    <w:rsid w:val="00D51BBC"/>
    <w:rsid w:val="00D860F1"/>
    <w:rsid w:val="00DA01EF"/>
    <w:rsid w:val="00DA2FEC"/>
    <w:rsid w:val="00DA669E"/>
    <w:rsid w:val="00DD7BC4"/>
    <w:rsid w:val="00DE3DF8"/>
    <w:rsid w:val="00DE7BA1"/>
    <w:rsid w:val="00DF61D4"/>
    <w:rsid w:val="00E06729"/>
    <w:rsid w:val="00E47454"/>
    <w:rsid w:val="00EB1E86"/>
    <w:rsid w:val="00EB3A2B"/>
    <w:rsid w:val="00ED72A2"/>
    <w:rsid w:val="00F2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4DE47B"/>
  <w15:docId w15:val="{CD3AA066-32EE-4AE2-BEE6-C52CF8AD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Univers" w:hAnsi="Univers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6096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EB3A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B3A2B"/>
    <w:rPr>
      <w:rFonts w:ascii="Univers" w:hAnsi="Univers" w:cs="Arial"/>
      <w:sz w:val="22"/>
      <w:szCs w:val="22"/>
    </w:rPr>
  </w:style>
  <w:style w:type="paragraph" w:styleId="Voettekst">
    <w:name w:val="footer"/>
    <w:basedOn w:val="Standaard"/>
    <w:link w:val="VoettekstChar"/>
    <w:unhideWhenUsed/>
    <w:rsid w:val="00EB3A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B3A2B"/>
    <w:rPr>
      <w:rFonts w:ascii="Univers" w:hAnsi="Univers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Vereniging FME-CWM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Doerga</dc:creator>
  <cp:lastModifiedBy>Elsa van der Zwan</cp:lastModifiedBy>
  <cp:revision>2</cp:revision>
  <cp:lastPrinted>2016-01-26T10:58:00Z</cp:lastPrinted>
  <dcterms:created xsi:type="dcterms:W3CDTF">2021-05-27T08:06:00Z</dcterms:created>
  <dcterms:modified xsi:type="dcterms:W3CDTF">2021-05-27T08:06:00Z</dcterms:modified>
</cp:coreProperties>
</file>